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№2-</w:t>
      </w:r>
      <w:r>
        <w:rPr>
          <w:rFonts w:ascii="Times New Roman" w:eastAsia="Times New Roman" w:hAnsi="Times New Roman" w:cs="Times New Roman"/>
        </w:rPr>
        <w:t>4203-2803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ЗАОЧНОЕ </w:t>
      </w: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– Югры Миненко Ю.Б.,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</w:t>
      </w:r>
      <w:r>
        <w:rPr>
          <w:rFonts w:ascii="Times New Roman" w:eastAsia="Times New Roman" w:hAnsi="Times New Roman" w:cs="Times New Roman"/>
        </w:rPr>
        <w:t>открытом судебном заседании</w:t>
      </w:r>
      <w:r>
        <w:rPr>
          <w:rFonts w:ascii="Times New Roman" w:eastAsia="Times New Roman" w:hAnsi="Times New Roman" w:cs="Times New Roman"/>
        </w:rPr>
        <w:t xml:space="preserve"> гражданское дело по исковом</w:t>
      </w:r>
      <w:r>
        <w:rPr>
          <w:rFonts w:ascii="Times New Roman" w:eastAsia="Times New Roman" w:hAnsi="Times New Roman" w:cs="Times New Roman"/>
        </w:rPr>
        <w:t xml:space="preserve">у заявлению </w:t>
      </w:r>
      <w:r>
        <w:rPr>
          <w:rFonts w:ascii="Times New Roman" w:eastAsia="Times New Roman" w:hAnsi="Times New Roman" w:cs="Times New Roman"/>
        </w:rPr>
        <w:t xml:space="preserve">ООО «ЭКСПЕРТПЕРСПЕКТИВА» к </w:t>
      </w:r>
      <w:r>
        <w:rPr>
          <w:rFonts w:ascii="Times New Roman" w:eastAsia="Times New Roman" w:hAnsi="Times New Roman" w:cs="Times New Roman"/>
        </w:rPr>
        <w:t>Ташкееву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Бектемиру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Мырзагелдиевичу</w:t>
      </w:r>
      <w:r>
        <w:rPr>
          <w:rFonts w:ascii="Times New Roman" w:eastAsia="Times New Roman" w:hAnsi="Times New Roman" w:cs="Times New Roman"/>
        </w:rPr>
        <w:t>, третье лицо: ООО «Финансовая Свобода»,</w:t>
      </w:r>
      <w:r>
        <w:rPr>
          <w:rFonts w:ascii="Times New Roman" w:eastAsia="Times New Roman" w:hAnsi="Times New Roman" w:cs="Times New Roman"/>
        </w:rPr>
        <w:t xml:space="preserve"> о взыскании </w:t>
      </w:r>
      <w:r>
        <w:rPr>
          <w:rFonts w:ascii="Times New Roman" w:eastAsia="Times New Roman" w:hAnsi="Times New Roman" w:cs="Times New Roman"/>
        </w:rPr>
        <w:t>задолженности по договору займа,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ст.ст.194-199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ГПК РФ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 е ш и 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довлетворить исковые требования </w:t>
      </w:r>
      <w:r>
        <w:rPr>
          <w:rFonts w:ascii="Times New Roman" w:eastAsia="Times New Roman" w:hAnsi="Times New Roman" w:cs="Times New Roman"/>
        </w:rPr>
        <w:t xml:space="preserve">ООО «ЭКСПЕРТПЕРСПЕКТИВА» (ИНН:7300003140) к </w:t>
      </w:r>
      <w:r>
        <w:rPr>
          <w:rFonts w:ascii="Times New Roman" w:eastAsia="Times New Roman" w:hAnsi="Times New Roman" w:cs="Times New Roman"/>
        </w:rPr>
        <w:t>Ташкееву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Бектемиру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Мырзагелдиевичу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UserDefinedgrp-1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третье лицо: ООО «Финансовая Свобода»,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Ташкеева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Бектемира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Мырзагелдиевича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 xml:space="preserve">ООО «ЭКСПЕРТПЕРСПЕКТИВА» </w:t>
      </w:r>
      <w:r>
        <w:rPr>
          <w:rFonts w:ascii="Times New Roman" w:eastAsia="Times New Roman" w:hAnsi="Times New Roman" w:cs="Times New Roman"/>
        </w:rPr>
        <w:t xml:space="preserve">в счет задолженности по договору займа </w:t>
      </w:r>
      <w:r>
        <w:rPr>
          <w:rStyle w:val="cat-UserDefinedgrp-1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14.10.2021 денежные средства в размере 20000 руб.</w:t>
      </w:r>
      <w:r>
        <w:rPr>
          <w:rFonts w:ascii="Times New Roman" w:eastAsia="Times New Roman" w:hAnsi="Times New Roman" w:cs="Times New Roman"/>
        </w:rPr>
        <w:t>, в том числе: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-8000 руб. – сумму основного долга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-12000 руб. – проценты за пользование займом за период с 14.10.2021 по 13.03.2022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Ташкеева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Бектемира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Мырзагелдиевича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 xml:space="preserve">ООО «ЭКСПЕРТПЕРСПЕКТИВА» </w:t>
      </w:r>
      <w:r>
        <w:rPr>
          <w:rFonts w:ascii="Times New Roman" w:eastAsia="Times New Roman" w:hAnsi="Times New Roman" w:cs="Times New Roman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</w:rPr>
        <w:t>800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6">
    <w:name w:val="cat-UserDefined grp-1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